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01" w:rsidRPr="004C3701" w:rsidRDefault="004C3701" w:rsidP="004C3701">
      <w:pPr>
        <w:pStyle w:val="10"/>
        <w:keepNext/>
        <w:keepLines/>
        <w:shd w:val="clear" w:color="auto" w:fill="auto"/>
        <w:ind w:firstLine="0"/>
        <w:rPr>
          <w:b w:val="0"/>
        </w:rPr>
      </w:pPr>
      <w:bookmarkStart w:id="0" w:name="bookmark0"/>
      <w:r>
        <w:rPr>
          <w:b w:val="0"/>
        </w:rPr>
        <w:t xml:space="preserve">                                                                            </w:t>
      </w:r>
      <w:r w:rsidRPr="004C3701">
        <w:rPr>
          <w:b w:val="0"/>
        </w:rPr>
        <w:t>Утверждаю</w:t>
      </w:r>
    </w:p>
    <w:p w:rsidR="004C3701" w:rsidRPr="004C3701" w:rsidRDefault="004C3701" w:rsidP="004C3701">
      <w:pPr>
        <w:pStyle w:val="10"/>
        <w:keepNext/>
        <w:keepLines/>
        <w:shd w:val="clear" w:color="auto" w:fill="auto"/>
        <w:ind w:firstLine="0"/>
        <w:jc w:val="right"/>
        <w:rPr>
          <w:b w:val="0"/>
        </w:rPr>
      </w:pPr>
      <w:r>
        <w:rPr>
          <w:b w:val="0"/>
        </w:rPr>
        <w:t>д</w:t>
      </w:r>
      <w:r w:rsidRPr="004C3701">
        <w:rPr>
          <w:b w:val="0"/>
        </w:rPr>
        <w:t>иректор МОБУ ООШ с. Курорта</w:t>
      </w:r>
    </w:p>
    <w:p w:rsidR="004C3701" w:rsidRPr="004C3701" w:rsidRDefault="004C3701" w:rsidP="004C3701">
      <w:pPr>
        <w:pStyle w:val="10"/>
        <w:keepNext/>
        <w:keepLines/>
        <w:shd w:val="clear" w:color="auto" w:fill="auto"/>
        <w:ind w:firstLine="0"/>
        <w:jc w:val="right"/>
        <w:rPr>
          <w:b w:val="0"/>
        </w:rPr>
      </w:pPr>
      <w:r>
        <w:rPr>
          <w:b w:val="0"/>
        </w:rPr>
        <w:t>________Цыбин К.А.</w:t>
      </w:r>
    </w:p>
    <w:p w:rsidR="004C3701" w:rsidRPr="004C3701" w:rsidRDefault="004C3701" w:rsidP="004C3701">
      <w:pPr>
        <w:pStyle w:val="10"/>
        <w:keepNext/>
        <w:keepLines/>
        <w:shd w:val="clear" w:color="auto" w:fill="auto"/>
        <w:ind w:firstLine="0"/>
        <w:jc w:val="right"/>
        <w:rPr>
          <w:b w:val="0"/>
        </w:rPr>
      </w:pPr>
    </w:p>
    <w:p w:rsidR="004C3701" w:rsidRDefault="004C3701">
      <w:pPr>
        <w:pStyle w:val="10"/>
        <w:keepNext/>
        <w:keepLines/>
        <w:shd w:val="clear" w:color="auto" w:fill="auto"/>
        <w:ind w:firstLine="0"/>
      </w:pPr>
    </w:p>
    <w:p w:rsidR="004C3701" w:rsidRDefault="004C3701">
      <w:pPr>
        <w:pStyle w:val="10"/>
        <w:keepNext/>
        <w:keepLines/>
        <w:shd w:val="clear" w:color="auto" w:fill="auto"/>
        <w:ind w:firstLine="0"/>
      </w:pPr>
    </w:p>
    <w:p w:rsidR="004C3701" w:rsidRDefault="004C3701">
      <w:pPr>
        <w:pStyle w:val="10"/>
        <w:keepNext/>
        <w:keepLines/>
        <w:shd w:val="clear" w:color="auto" w:fill="auto"/>
        <w:ind w:firstLine="0"/>
      </w:pPr>
    </w:p>
    <w:p w:rsidR="004C3701" w:rsidRDefault="004C3701">
      <w:pPr>
        <w:pStyle w:val="10"/>
        <w:keepNext/>
        <w:keepLines/>
        <w:shd w:val="clear" w:color="auto" w:fill="auto"/>
        <w:ind w:firstLine="0"/>
      </w:pPr>
    </w:p>
    <w:p w:rsidR="004C3701" w:rsidRDefault="004C3701">
      <w:pPr>
        <w:pStyle w:val="10"/>
        <w:keepNext/>
        <w:keepLines/>
        <w:shd w:val="clear" w:color="auto" w:fill="auto"/>
        <w:ind w:firstLine="0"/>
      </w:pPr>
    </w:p>
    <w:p w:rsidR="00F11393" w:rsidRDefault="00496759">
      <w:pPr>
        <w:pStyle w:val="10"/>
        <w:keepNext/>
        <w:keepLines/>
        <w:shd w:val="clear" w:color="auto" w:fill="auto"/>
        <w:ind w:firstLine="0"/>
      </w:pPr>
      <w:r>
        <w:t>ИНСТРУКЦИЯ</w:t>
      </w:r>
      <w:bookmarkEnd w:id="0"/>
    </w:p>
    <w:p w:rsidR="00F11393" w:rsidRDefault="00496759">
      <w:pPr>
        <w:pStyle w:val="30"/>
        <w:shd w:val="clear" w:color="auto" w:fill="auto"/>
        <w:spacing w:after="275"/>
      </w:pPr>
      <w:r>
        <w:t>о порядке действия персонала при эвакуации</w:t>
      </w:r>
      <w:r>
        <w:br/>
        <w:t>при возникнов</w:t>
      </w:r>
      <w:r w:rsidR="004C3701">
        <w:t xml:space="preserve">ении пожара или других ЧС в МОБУ ООШ с. Курорта </w:t>
      </w:r>
    </w:p>
    <w:p w:rsidR="00F11393" w:rsidRDefault="00496759">
      <w:pPr>
        <w:pStyle w:val="20"/>
        <w:shd w:val="clear" w:color="auto" w:fill="auto"/>
        <w:spacing w:before="0" w:after="213"/>
        <w:ind w:firstLine="780"/>
      </w:pPr>
      <w:r>
        <w:t xml:space="preserve">Чтобы предотвратить панику и обеспечить безопасную, организованную и эффективную эвакуацию всех присутствующих в школе через все имеющиеся выходы, и чтобы настроить сознание на рациональное реагирование при столкновении с пожаром или иной аварийной </w:t>
      </w:r>
      <w:proofErr w:type="gramStart"/>
      <w:r>
        <w:t>ситуацией</w:t>
      </w:r>
      <w:proofErr w:type="gramEnd"/>
      <w:r>
        <w:t xml:space="preserve"> как в школе, так и в других местах разработан </w:t>
      </w:r>
      <w:r>
        <w:rPr>
          <w:rStyle w:val="21"/>
        </w:rPr>
        <w:t>порядок действий в случае пожара в школе.</w:t>
      </w:r>
    </w:p>
    <w:p w:rsidR="00F11393" w:rsidRDefault="00496759">
      <w:pPr>
        <w:pStyle w:val="10"/>
        <w:keepNext/>
        <w:keepLines/>
        <w:shd w:val="clear" w:color="auto" w:fill="auto"/>
        <w:spacing w:line="312" w:lineRule="exact"/>
        <w:ind w:left="2700"/>
        <w:jc w:val="left"/>
      </w:pPr>
      <w:bookmarkStart w:id="1" w:name="bookmark1"/>
      <w:r>
        <w:t>ПОСЛЕДОВАТЕЛЬНОСТЬ ДЕЙСТВИЙ ПЕРСОНАЛА И УЧАЩИХСЯ ШКОЛЫ</w:t>
      </w:r>
      <w:bookmarkEnd w:id="1"/>
    </w:p>
    <w:p w:rsidR="00F11393" w:rsidRDefault="0049675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53"/>
        </w:tabs>
      </w:pPr>
      <w:bookmarkStart w:id="2" w:name="bookmark2"/>
      <w:r>
        <w:t>Тревога (включение звуковой сигнализации);</w:t>
      </w:r>
      <w:bookmarkEnd w:id="2"/>
    </w:p>
    <w:p w:rsidR="00F11393" w:rsidRDefault="0049675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53"/>
        </w:tabs>
        <w:spacing w:line="298" w:lineRule="exact"/>
      </w:pPr>
      <w:bookmarkStart w:id="3" w:name="bookmark3"/>
      <w:r>
        <w:t>Вызов пожарной охраны, МЧС, скорой медицинской помощи, полиции;</w:t>
      </w:r>
      <w:bookmarkEnd w:id="3"/>
    </w:p>
    <w:p w:rsidR="00F11393" w:rsidRDefault="0049675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53"/>
        </w:tabs>
        <w:spacing w:line="298" w:lineRule="exact"/>
      </w:pPr>
      <w:bookmarkStart w:id="4" w:name="bookmark4"/>
      <w:r>
        <w:t>Эвакуация школы;</w:t>
      </w:r>
      <w:bookmarkEnd w:id="4"/>
    </w:p>
    <w:p w:rsidR="00F11393" w:rsidRDefault="0049675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53"/>
        </w:tabs>
        <w:spacing w:line="298" w:lineRule="exact"/>
      </w:pPr>
      <w:bookmarkStart w:id="5" w:name="bookmark5"/>
      <w:r>
        <w:t>Сбор всего состава школы в отведенном месте;</w:t>
      </w:r>
      <w:bookmarkEnd w:id="5"/>
    </w:p>
    <w:p w:rsidR="00F11393" w:rsidRDefault="0049675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753"/>
        </w:tabs>
        <w:spacing w:after="259" w:line="298" w:lineRule="exact"/>
      </w:pPr>
      <w:bookmarkStart w:id="6" w:name="bookmark6"/>
      <w:r>
        <w:t>Перекличка (проверка учащихся и персонала школы).</w:t>
      </w:r>
      <w:bookmarkEnd w:id="6"/>
    </w:p>
    <w:p w:rsidR="00F11393" w:rsidRDefault="0049675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line="274" w:lineRule="exact"/>
      </w:pPr>
      <w:bookmarkStart w:id="7" w:name="bookmark7"/>
      <w:r>
        <w:rPr>
          <w:rStyle w:val="24"/>
          <w:b/>
          <w:bCs/>
          <w:i/>
          <w:iCs/>
        </w:rPr>
        <w:t>Тревога.</w:t>
      </w:r>
      <w:bookmarkEnd w:id="7"/>
    </w:p>
    <w:p w:rsidR="00F11393" w:rsidRDefault="00496759">
      <w:pPr>
        <w:pStyle w:val="20"/>
        <w:shd w:val="clear" w:color="auto" w:fill="auto"/>
        <w:spacing w:before="0" w:after="0" w:line="274" w:lineRule="exact"/>
        <w:ind w:firstLine="780"/>
      </w:pPr>
      <w:r>
        <w:t>Любой человек - ученик, учитель или член персонала школы - при обнаружении пожара должен без колебаний поднять тревогу о пожаре. Оповещение о пожарной тревоге (серия длинных звонков) в любой части здания должно служить сигналом для полной эвакуации из здания школы. Каждый человек должен знать, где находится поэтажные планы эвакуа</w:t>
      </w:r>
      <w:r w:rsidR="004C3701">
        <w:t xml:space="preserve">ции из помещения МОБУ ООШ с. Курорта </w:t>
      </w:r>
      <w:r>
        <w:t>и уметь пользоваться ими, а также знать алгоритм действия при возникновении пожара: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План эвакуации второго этажа находится в коридоре, перед лестницей, ведущей вниз;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74" w:lineRule="exact"/>
        <w:ind w:left="440"/>
      </w:pPr>
      <w:r>
        <w:t>План эвакуации первого этажа находится в коридоре, перед лестницей, ведущей вверх.</w:t>
      </w:r>
    </w:p>
    <w:p w:rsidR="00F11393" w:rsidRDefault="00496759">
      <w:pPr>
        <w:pStyle w:val="20"/>
        <w:shd w:val="clear" w:color="auto" w:fill="auto"/>
        <w:spacing w:before="0" w:after="0" w:line="274" w:lineRule="exact"/>
        <w:ind w:firstLine="780"/>
      </w:pPr>
      <w:r>
        <w:t>На них указано место нахождения: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Место вашего нахождения;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Кнопок включения систем пожарной автоматики;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Стационарные телефоны;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Огнетушители;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Места отключения электроэнергии;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Нахождение медицинской аптечки;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Направление движения к эвакуационному выходу;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Путь к основному эвакуационному выходу;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74" w:lineRule="exact"/>
        <w:ind w:left="440"/>
      </w:pPr>
      <w:r>
        <w:t>Пути к запасному эвакуационному выходу;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line="274" w:lineRule="exact"/>
        <w:ind w:left="440"/>
      </w:pPr>
      <w:r>
        <w:t>Эвакуационные выходы.</w:t>
      </w:r>
    </w:p>
    <w:p w:rsidR="00F11393" w:rsidRDefault="0049675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97"/>
        </w:tabs>
        <w:spacing w:line="274" w:lineRule="exact"/>
      </w:pPr>
      <w:bookmarkStart w:id="8" w:name="bookmark8"/>
      <w:r>
        <w:rPr>
          <w:rStyle w:val="24"/>
          <w:b/>
          <w:bCs/>
          <w:i/>
          <w:iCs/>
        </w:rPr>
        <w:lastRenderedPageBreak/>
        <w:t>Вызов пожарной охраны.</w:t>
      </w:r>
      <w:bookmarkEnd w:id="8"/>
    </w:p>
    <w:p w:rsidR="00F11393" w:rsidRDefault="00496759">
      <w:pPr>
        <w:pStyle w:val="20"/>
        <w:shd w:val="clear" w:color="auto" w:fill="auto"/>
        <w:spacing w:before="0" w:after="0" w:line="274" w:lineRule="exact"/>
        <w:ind w:firstLine="780"/>
      </w:pPr>
      <w:r>
        <w:t xml:space="preserve">О любом возникновении пожара, даже самого небольшого, или же о подозрении на пожар нужно немедленно сообщить пожарной охране по телефону - </w:t>
      </w:r>
      <w:r>
        <w:rPr>
          <w:rStyle w:val="25"/>
        </w:rPr>
        <w:t>01 «ПОЖАРНОЙ СЛУЖБЫ» МЧС</w:t>
      </w:r>
      <w:r>
        <w:t xml:space="preserve"> или многоканальный сотовый телефон </w:t>
      </w:r>
      <w:r>
        <w:rPr>
          <w:rStyle w:val="25"/>
        </w:rPr>
        <w:t>МЧС - 112,</w:t>
      </w:r>
      <w:r>
        <w:t xml:space="preserve"> а при недоступности можно позвонить - </w:t>
      </w:r>
      <w:r>
        <w:rPr>
          <w:rStyle w:val="25"/>
        </w:rPr>
        <w:t>02 «ПОЛИЦИЯ»</w:t>
      </w:r>
      <w:r>
        <w:t xml:space="preserve"> и сообщить о случившемся или </w:t>
      </w:r>
      <w:r>
        <w:rPr>
          <w:rStyle w:val="25"/>
        </w:rPr>
        <w:t>нажать кнопку включения пожарной автоматики.</w:t>
      </w:r>
      <w:r>
        <w:t xml:space="preserve"> </w:t>
      </w:r>
      <w:proofErr w:type="gramStart"/>
      <w:r>
        <w:t xml:space="preserve">При разговоре необходимо, четко и правильно описать ситуацию </w:t>
      </w:r>
      <w:r>
        <w:rPr>
          <w:rStyle w:val="26"/>
        </w:rPr>
        <w:t>(Что случилось?</w:t>
      </w:r>
      <w:proofErr w:type="gramEnd"/>
      <w:r>
        <w:rPr>
          <w:rStyle w:val="26"/>
        </w:rPr>
        <w:t xml:space="preserve"> Количество человек. Точный адрес. Как лучше подъехать. Кто звонил? </w:t>
      </w:r>
      <w:proofErr w:type="gramStart"/>
      <w:r>
        <w:rPr>
          <w:rStyle w:val="26"/>
        </w:rPr>
        <w:t>Должность).</w:t>
      </w:r>
      <w:proofErr w:type="gramEnd"/>
      <w:r>
        <w:t xml:space="preserve"> Дублирование вызова пожарной охраны осуществляет дежурный администратор или секретарь школы, который должен доложить о том, что пожарная охрана вызвана, директору школы (дежурному администратору). При невозможности вызова </w:t>
      </w:r>
      <w:r>
        <w:rPr>
          <w:rStyle w:val="25"/>
        </w:rPr>
        <w:t>«ПОЖАРНОЙ СЛУЖБЫ» МЧС</w:t>
      </w:r>
      <w:r>
        <w:t xml:space="preserve"> по сотовому телефону нужно использовать стационарные телефоны, которые находятся:</w:t>
      </w:r>
    </w:p>
    <w:p w:rsidR="00F11393" w:rsidRDefault="004C3701">
      <w:pPr>
        <w:pStyle w:val="20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0" w:line="274" w:lineRule="exact"/>
        <w:ind w:left="1180"/>
      </w:pPr>
      <w:r>
        <w:t xml:space="preserve">Фойе (первый </w:t>
      </w:r>
      <w:r w:rsidR="00496759">
        <w:t>этаж)</w:t>
      </w:r>
    </w:p>
    <w:p w:rsidR="004C3701" w:rsidRDefault="004C3701">
      <w:pPr>
        <w:pStyle w:val="20"/>
        <w:numPr>
          <w:ilvl w:val="0"/>
          <w:numId w:val="3"/>
        </w:numPr>
        <w:shd w:val="clear" w:color="auto" w:fill="auto"/>
        <w:tabs>
          <w:tab w:val="left" w:pos="1521"/>
        </w:tabs>
        <w:spacing w:before="0" w:after="0" w:line="274" w:lineRule="exact"/>
        <w:ind w:left="1180"/>
      </w:pPr>
      <w:r>
        <w:t xml:space="preserve">Кабинет информатики </w:t>
      </w:r>
      <w:proofErr w:type="gramStart"/>
      <w:r>
        <w:t xml:space="preserve">( </w:t>
      </w:r>
      <w:proofErr w:type="gramEnd"/>
      <w:r>
        <w:t>второй этаж)</w:t>
      </w:r>
    </w:p>
    <w:p w:rsidR="00F11393" w:rsidRDefault="00496759">
      <w:pPr>
        <w:pStyle w:val="20"/>
        <w:shd w:val="clear" w:color="auto" w:fill="auto"/>
        <w:spacing w:before="0" w:line="274" w:lineRule="exact"/>
        <w:ind w:firstLine="760"/>
      </w:pPr>
      <w:r>
        <w:t xml:space="preserve">Директор (должностное лицо, его заменяющее) должен после вызова </w:t>
      </w:r>
      <w:r>
        <w:rPr>
          <w:rStyle w:val="25"/>
        </w:rPr>
        <w:t>«ПОЖАРНОЙ СЛУЖБЫ» МЧС</w:t>
      </w:r>
      <w:r>
        <w:t xml:space="preserve"> сообщить о случившемся в вышестоящую свою организацию и принятых на данный момент мерах.</w:t>
      </w:r>
    </w:p>
    <w:p w:rsidR="00F11393" w:rsidRDefault="0049675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41"/>
        </w:tabs>
        <w:spacing w:line="274" w:lineRule="exact"/>
      </w:pPr>
      <w:bookmarkStart w:id="9" w:name="bookmark9"/>
      <w:r>
        <w:rPr>
          <w:rStyle w:val="24"/>
          <w:b/>
          <w:bCs/>
          <w:i/>
          <w:iCs/>
        </w:rPr>
        <w:t>Эвакуация.</w:t>
      </w:r>
      <w:bookmarkEnd w:id="9"/>
    </w:p>
    <w:p w:rsidR="00F11393" w:rsidRDefault="00496759">
      <w:pPr>
        <w:pStyle w:val="20"/>
        <w:shd w:val="clear" w:color="auto" w:fill="auto"/>
        <w:spacing w:before="0" w:line="274" w:lineRule="exact"/>
        <w:ind w:firstLine="760"/>
        <w:jc w:val="left"/>
      </w:pPr>
      <w:r>
        <w:t>В случае подачи сигнала учитель, находящийся в классе (ведущий урок), несет ответственность за эвакуацию учеников этого класса. Если сигнал прозвучал на перемене, ответственность за эвакуацию учащихся из школы несет учитель, у которого будет урок по расписанию. Свободные от занятий преподаватели и учителя, а также незадействованные другие работники школы быстро направляются к кабинету директора школы для получения указаний об организации экстренной эвакуации.</w:t>
      </w:r>
    </w:p>
    <w:p w:rsidR="00F11393" w:rsidRDefault="00496759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Порядок действий учителя при эвакуации:</w:t>
      </w:r>
    </w:p>
    <w:p w:rsidR="00F11393" w:rsidRDefault="00496759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274" w:lineRule="exact"/>
      </w:pPr>
      <w:r>
        <w:t>Не поддаваться панике самому и успокоить детей.</w:t>
      </w:r>
    </w:p>
    <w:p w:rsidR="00F11393" w:rsidRDefault="00496759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274" w:lineRule="exact"/>
      </w:pPr>
      <w:r>
        <w:t>Потребовать от учащихся полной тишины в классе.</w:t>
      </w:r>
    </w:p>
    <w:p w:rsidR="00F11393" w:rsidRDefault="00496759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274" w:lineRule="exact"/>
      </w:pPr>
      <w:r>
        <w:t>Открыть двери учебного кабинета, выйти в коридор, не теряя из виду учащихся, уточнить обстановку: нет ли задымления в коридоре, возможны ли вывод и эвакуация учащихся. Определить, в какую сторону двигаться (в соответствии с планом эвакуации, оценив текущую обстановку).</w:t>
      </w:r>
    </w:p>
    <w:p w:rsidR="00F11393" w:rsidRDefault="00496759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274" w:lineRule="exact"/>
      </w:pPr>
      <w:r>
        <w:t>Спокойным голосом объявить учащимся об эвакуации, о цели и порядке построения, дать твердые указания на дальнейшие действия: портфели и личные вещи оставить на месте, напомнить о строгости соблюдения строя при движении по школе.</w:t>
      </w:r>
    </w:p>
    <w:p w:rsidR="00F11393" w:rsidRDefault="00496759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274" w:lineRule="exact"/>
      </w:pPr>
      <w:r>
        <w:t xml:space="preserve">Если выход из класса безопасен - построить учащихся в колонну по 2 человека перед дверным проемом учебного кабинета. В конце колонны поставить самых рослых и физически развитых мальчиков, чтобы в случае необходимости они смогли оказать помощь более </w:t>
      </w:r>
      <w:proofErr w:type="gramStart"/>
      <w:r>
        <w:t>слабым</w:t>
      </w:r>
      <w:proofErr w:type="gramEnd"/>
      <w:r>
        <w:t>.</w:t>
      </w:r>
    </w:p>
    <w:p w:rsidR="00F11393" w:rsidRDefault="00496759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274" w:lineRule="exact"/>
      </w:pPr>
      <w:r>
        <w:t>Убедившись</w:t>
      </w:r>
      <w:r w:rsidR="003E383D">
        <w:t>,</w:t>
      </w:r>
      <w:r>
        <w:t xml:space="preserve"> что в колонне находятся все учащиеся класса, выключить свет, закрыть окна, закрыть двери кабинета (не на ключ!). Обязательно взять с собой:</w:t>
      </w:r>
    </w:p>
    <w:p w:rsidR="00F11393" w:rsidRDefault="00496759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274" w:lineRule="exact"/>
      </w:pPr>
      <w:r>
        <w:t>классный журнал,</w:t>
      </w:r>
    </w:p>
    <w:p w:rsidR="00F11393" w:rsidRDefault="00496759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274" w:lineRule="exact"/>
      </w:pPr>
      <w:r>
        <w:t>медицинскую аптечку при наличии,</w:t>
      </w:r>
    </w:p>
    <w:p w:rsidR="00F11393" w:rsidRDefault="00496759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274" w:lineRule="exact"/>
      </w:pPr>
      <w:r>
        <w:t>средства индивидуальной защиты,</w:t>
      </w:r>
    </w:p>
    <w:p w:rsidR="00F11393" w:rsidRDefault="00496759">
      <w:pPr>
        <w:pStyle w:val="20"/>
        <w:numPr>
          <w:ilvl w:val="0"/>
          <w:numId w:val="5"/>
        </w:numPr>
        <w:shd w:val="clear" w:color="auto" w:fill="auto"/>
        <w:tabs>
          <w:tab w:val="left" w:pos="226"/>
        </w:tabs>
        <w:spacing w:before="0" w:after="0" w:line="274" w:lineRule="exact"/>
      </w:pPr>
      <w:r>
        <w:t>строевую записку.</w:t>
      </w:r>
    </w:p>
    <w:p w:rsidR="00F11393" w:rsidRDefault="00496759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274" w:lineRule="exact"/>
      </w:pPr>
      <w:r>
        <w:t>Начать движение ускоренным шагом к ближайшему наиболее безопасному выходу из здания.</w:t>
      </w:r>
    </w:p>
    <w:p w:rsidR="00F11393" w:rsidRDefault="00496759">
      <w:pPr>
        <w:pStyle w:val="20"/>
        <w:numPr>
          <w:ilvl w:val="0"/>
          <w:numId w:val="4"/>
        </w:numPr>
        <w:shd w:val="clear" w:color="auto" w:fill="auto"/>
        <w:tabs>
          <w:tab w:val="left" w:pos="409"/>
        </w:tabs>
        <w:spacing w:before="0" w:after="0" w:line="274" w:lineRule="exact"/>
      </w:pPr>
      <w:r>
        <w:t xml:space="preserve">Учитель следует впереди класса с классным журналом, поддерживая спокойствие и дисциплину. Выйдя к лестнице, учащиеся одного класса должны держаться вместе и не бежать толпой, и организованно спускаться только с правой стороны лестницы, оставляя </w:t>
      </w:r>
      <w:proofErr w:type="gramStart"/>
      <w:r>
        <w:t>другую</w:t>
      </w:r>
      <w:proofErr w:type="gramEnd"/>
      <w:r>
        <w:t xml:space="preserve"> для прохода, не допуская, чтобы отдельные учащиеся или целые классы обгоняли друг друга.</w:t>
      </w:r>
    </w:p>
    <w:p w:rsidR="00F11393" w:rsidRDefault="00496759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5"/>
        </w:rPr>
        <w:t>Примечание.</w:t>
      </w:r>
      <w:r>
        <w:t xml:space="preserve"> Все, кто не присутствует в классе во время сигнала тревоги (например, </w:t>
      </w:r>
      <w:r>
        <w:lastRenderedPageBreak/>
        <w:t>находится в туалете, коридоре и т.п.), должны немедленно вернуться в класс или присоединиться к любому классу, начавшему экстренную эвакуацию. Покинув здание школы, обязательно присоединиться к своему классу на безопасной площадке.</w:t>
      </w:r>
    </w:p>
    <w:p w:rsidR="00F11393" w:rsidRDefault="00496759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При задымлении:</w:t>
      </w:r>
    </w:p>
    <w:p w:rsidR="00F11393" w:rsidRDefault="00496759">
      <w:pPr>
        <w:pStyle w:val="2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74" w:lineRule="exact"/>
      </w:pPr>
      <w:r>
        <w:t>Построить учащихся цепочкой по одному перед дверным проемом учебного кабинета.</w:t>
      </w:r>
    </w:p>
    <w:p w:rsidR="00F11393" w:rsidRDefault="00496759">
      <w:pPr>
        <w:pStyle w:val="20"/>
        <w:numPr>
          <w:ilvl w:val="0"/>
          <w:numId w:val="6"/>
        </w:numPr>
        <w:shd w:val="clear" w:color="auto" w:fill="auto"/>
        <w:tabs>
          <w:tab w:val="left" w:pos="317"/>
        </w:tabs>
        <w:spacing w:before="0" w:after="0" w:line="274" w:lineRule="exact"/>
        <w:jc w:val="left"/>
      </w:pPr>
      <w:r>
        <w:t xml:space="preserve">Выдать учащимся средства индивидуальной защиты (марлевые повязки), предварительно смочив их водой, для защиты органов дыхания. Для обеспечения полного </w:t>
      </w:r>
      <w:proofErr w:type="gramStart"/>
      <w:r>
        <w:t>контроля за</w:t>
      </w:r>
      <w:proofErr w:type="gramEnd"/>
      <w:r>
        <w:t xml:space="preserve"> эвакуацией учащимся необходимо взяться за общую веревку, зафиксировав ее петлей на запястье руки.</w:t>
      </w:r>
    </w:p>
    <w:p w:rsidR="00F11393" w:rsidRDefault="00496759">
      <w:pPr>
        <w:pStyle w:val="20"/>
        <w:numPr>
          <w:ilvl w:val="0"/>
          <w:numId w:val="6"/>
        </w:numPr>
        <w:shd w:val="clear" w:color="auto" w:fill="auto"/>
        <w:tabs>
          <w:tab w:val="left" w:pos="312"/>
        </w:tabs>
        <w:spacing w:before="0" w:after="0" w:line="274" w:lineRule="exact"/>
      </w:pPr>
      <w:r>
        <w:t>В начале цепочки поставить самого рослого и физически здорового мальчика.</w:t>
      </w:r>
    </w:p>
    <w:p w:rsidR="00F11393" w:rsidRDefault="00496759">
      <w:pPr>
        <w:pStyle w:val="20"/>
        <w:numPr>
          <w:ilvl w:val="0"/>
          <w:numId w:val="6"/>
        </w:numPr>
        <w:shd w:val="clear" w:color="auto" w:fill="auto"/>
        <w:tabs>
          <w:tab w:val="left" w:pos="312"/>
        </w:tabs>
        <w:spacing w:before="0" w:after="0" w:line="274" w:lineRule="exact"/>
      </w:pPr>
      <w:r>
        <w:t>Убедившись, что в цепочке находятся все учащиеся класса, выключить свет, закрыть окна и двери кабинета (не на ключ!). Обязательно взять с собой:</w:t>
      </w:r>
    </w:p>
    <w:p w:rsidR="00F11393" w:rsidRDefault="00496759">
      <w:pPr>
        <w:pStyle w:val="20"/>
        <w:numPr>
          <w:ilvl w:val="0"/>
          <w:numId w:val="5"/>
        </w:numPr>
        <w:shd w:val="clear" w:color="auto" w:fill="auto"/>
        <w:tabs>
          <w:tab w:val="left" w:pos="259"/>
        </w:tabs>
        <w:spacing w:before="0" w:after="0" w:line="274" w:lineRule="exact"/>
      </w:pPr>
      <w:r>
        <w:t>классный журнал,</w:t>
      </w:r>
    </w:p>
    <w:p w:rsidR="00F11393" w:rsidRDefault="00496759">
      <w:pPr>
        <w:pStyle w:val="20"/>
        <w:numPr>
          <w:ilvl w:val="0"/>
          <w:numId w:val="5"/>
        </w:numPr>
        <w:shd w:val="clear" w:color="auto" w:fill="auto"/>
        <w:tabs>
          <w:tab w:val="left" w:pos="259"/>
        </w:tabs>
        <w:spacing w:before="0" w:after="0" w:line="274" w:lineRule="exact"/>
      </w:pPr>
      <w:r>
        <w:t>медицинскую аптечку,</w:t>
      </w:r>
    </w:p>
    <w:p w:rsidR="00F11393" w:rsidRDefault="00496759">
      <w:pPr>
        <w:pStyle w:val="20"/>
        <w:numPr>
          <w:ilvl w:val="0"/>
          <w:numId w:val="5"/>
        </w:numPr>
        <w:shd w:val="clear" w:color="auto" w:fill="auto"/>
        <w:tabs>
          <w:tab w:val="left" w:pos="259"/>
        </w:tabs>
        <w:spacing w:before="0" w:after="0" w:line="274" w:lineRule="exact"/>
      </w:pPr>
      <w:r>
        <w:t>средства индивидуальной защиты,</w:t>
      </w:r>
    </w:p>
    <w:p w:rsidR="00F11393" w:rsidRDefault="00496759">
      <w:pPr>
        <w:pStyle w:val="20"/>
        <w:numPr>
          <w:ilvl w:val="0"/>
          <w:numId w:val="5"/>
        </w:numPr>
        <w:shd w:val="clear" w:color="auto" w:fill="auto"/>
        <w:tabs>
          <w:tab w:val="left" w:pos="259"/>
        </w:tabs>
        <w:spacing w:before="0" w:after="0" w:line="274" w:lineRule="exact"/>
      </w:pPr>
      <w:r>
        <w:t>строевую записку.</w:t>
      </w:r>
    </w:p>
    <w:p w:rsidR="00F11393" w:rsidRDefault="00496759">
      <w:pPr>
        <w:pStyle w:val="20"/>
        <w:shd w:val="clear" w:color="auto" w:fill="auto"/>
        <w:spacing w:before="0" w:after="0" w:line="274" w:lineRule="exact"/>
      </w:pPr>
      <w:r>
        <w:t>Начать движение ускоренным шагом по школе к ближайшему наиболее безопасному выходу из здания. Учитель покидает класс последним и замыкает цепочку.</w:t>
      </w:r>
    </w:p>
    <w:p w:rsidR="00F11393" w:rsidRDefault="00496759">
      <w:pPr>
        <w:pStyle w:val="20"/>
        <w:shd w:val="clear" w:color="auto" w:fill="auto"/>
        <w:spacing w:before="0" w:after="267" w:line="274" w:lineRule="exact"/>
        <w:jc w:val="left"/>
      </w:pPr>
      <w:r>
        <w:rPr>
          <w:rStyle w:val="25"/>
        </w:rPr>
        <w:t>Примечание.</w:t>
      </w:r>
      <w:r>
        <w:t xml:space="preserve"> Если коридор задымлен и выход из класса небезопасен, нужно закрыть входную дверь, уплотнить ее подручной тканью, посадить детей на пол и ожидать пожарный расчёт. Как только услышите шум подъехавших пожарных машин, подайте сигнал, чтобы бойцы немедленно приступили к эвакуации детей через окна.</w:t>
      </w:r>
    </w:p>
    <w:p w:rsidR="00F11393" w:rsidRDefault="00496759">
      <w:pPr>
        <w:pStyle w:val="40"/>
        <w:shd w:val="clear" w:color="auto" w:fill="auto"/>
        <w:spacing w:before="0" w:line="240" w:lineRule="exact"/>
      </w:pPr>
      <w:r>
        <w:rPr>
          <w:rStyle w:val="41"/>
          <w:b/>
          <w:bCs/>
        </w:rPr>
        <w:t>Особенности эвакуации в зимнее время:</w:t>
      </w:r>
    </w:p>
    <w:p w:rsidR="00F11393" w:rsidRDefault="00496759">
      <w:pPr>
        <w:pStyle w:val="20"/>
        <w:shd w:val="clear" w:color="auto" w:fill="auto"/>
        <w:spacing w:before="0" w:line="274" w:lineRule="exact"/>
        <w:ind w:right="180" w:firstLine="780"/>
      </w:pPr>
      <w:r>
        <w:t>В холодное время года по возможности надеть верхнюю одежду, а при сильном задымлении взять одежду с собой. Если эвакуация экстренная - покинуть помещение без верхней одежды. В холодное время года местом сбора при эвакуации определено п</w:t>
      </w:r>
      <w:r w:rsidR="004C3701">
        <w:t xml:space="preserve">омещение корпус санатория №10. </w:t>
      </w:r>
      <w:r>
        <w:t xml:space="preserve"> Во время передвижения пресекать возможные столпотворения и панику. Учитель, ответственный за эвакуацию детей, убедившись, что все учащиеся эвакуированы, составляет строевую записку и обеспечивает оповещение директора школы об эвакуации класса.</w:t>
      </w:r>
    </w:p>
    <w:p w:rsidR="00F11393" w:rsidRDefault="00496759">
      <w:pPr>
        <w:pStyle w:val="20"/>
        <w:shd w:val="clear" w:color="auto" w:fill="auto"/>
        <w:spacing w:before="0" w:after="0" w:line="274" w:lineRule="exact"/>
        <w:ind w:firstLine="780"/>
      </w:pPr>
      <w:r>
        <w:rPr>
          <w:rStyle w:val="21"/>
        </w:rPr>
        <w:t xml:space="preserve">Директор школы </w:t>
      </w:r>
      <w:r>
        <w:t>или лицо, его замещающее, услышав тревогу о возникновении пожара, дает команду заместителю директора по хозяйственной части на отключение электропитания школы (главного рубильника, который находится на первом этаже здания). Если стало невозможным отключение главного рубильника, то отключается электричество в электрических щитках, расположенных на этажах здания.</w:t>
      </w:r>
    </w:p>
    <w:p w:rsidR="00F11393" w:rsidRDefault="00496759">
      <w:pPr>
        <w:pStyle w:val="20"/>
        <w:shd w:val="clear" w:color="auto" w:fill="auto"/>
        <w:spacing w:before="0" w:line="274" w:lineRule="exact"/>
        <w:ind w:firstLine="780"/>
      </w:pPr>
      <w:r>
        <w:t xml:space="preserve">Директор (или его </w:t>
      </w:r>
      <w:proofErr w:type="gramStart"/>
      <w:r>
        <w:t>заменяющие</w:t>
      </w:r>
      <w:proofErr w:type="gramEnd"/>
      <w:r>
        <w:t xml:space="preserve"> лицо) должен проследовать к заранее условленному месту сбора, где он будет у всех на виду, и оставаться там до тех пор, пока не получит рапорт от всех школьных подразделений.</w:t>
      </w:r>
    </w:p>
    <w:p w:rsidR="00F11393" w:rsidRDefault="00496759">
      <w:pPr>
        <w:pStyle w:val="20"/>
        <w:shd w:val="clear" w:color="auto" w:fill="auto"/>
        <w:spacing w:before="0" w:after="540" w:line="274" w:lineRule="exact"/>
        <w:ind w:firstLine="780"/>
      </w:pPr>
      <w:r>
        <w:t>Все повара, уборщицы, административный и прочий персонал, услышав тревогу, должны немедленно направиться к месту сбора или приступить к организации спасения людей с использованием имеющихся сил и средств.</w:t>
      </w:r>
    </w:p>
    <w:p w:rsidR="00F11393" w:rsidRDefault="00496759">
      <w:pPr>
        <w:pStyle w:val="40"/>
        <w:shd w:val="clear" w:color="auto" w:fill="auto"/>
        <w:spacing w:before="0"/>
        <w:ind w:left="460"/>
      </w:pPr>
      <w:r>
        <w:rPr>
          <w:rStyle w:val="41"/>
          <w:b/>
          <w:bCs/>
        </w:rPr>
        <w:t>Средства пожаротушения - огнетушители находятся:</w:t>
      </w:r>
    </w:p>
    <w:p w:rsidR="00F11393" w:rsidRDefault="00496759">
      <w:pPr>
        <w:pStyle w:val="40"/>
        <w:numPr>
          <w:ilvl w:val="0"/>
          <w:numId w:val="3"/>
        </w:numPr>
        <w:shd w:val="clear" w:color="auto" w:fill="auto"/>
        <w:tabs>
          <w:tab w:val="left" w:pos="806"/>
        </w:tabs>
        <w:spacing w:before="0"/>
        <w:ind w:left="460"/>
      </w:pPr>
      <w:r>
        <w:t>На втором этаже:</w:t>
      </w:r>
    </w:p>
    <w:p w:rsidR="00F11393" w:rsidRDefault="00496759">
      <w:pPr>
        <w:pStyle w:val="20"/>
        <w:shd w:val="clear" w:color="auto" w:fill="auto"/>
        <w:spacing w:before="0" w:after="0" w:line="274" w:lineRule="exact"/>
        <w:ind w:left="780"/>
      </w:pPr>
      <w:r>
        <w:t>Коридор у лестницы, у дверей зап</w:t>
      </w:r>
      <w:r w:rsidR="004C3701">
        <w:t>асной лестницы, во всех кабинетах, библиотеке.</w:t>
      </w:r>
    </w:p>
    <w:p w:rsidR="00F11393" w:rsidRDefault="00496759">
      <w:pPr>
        <w:pStyle w:val="40"/>
        <w:numPr>
          <w:ilvl w:val="0"/>
          <w:numId w:val="3"/>
        </w:numPr>
        <w:shd w:val="clear" w:color="auto" w:fill="auto"/>
        <w:tabs>
          <w:tab w:val="left" w:pos="806"/>
        </w:tabs>
        <w:spacing w:before="0"/>
        <w:ind w:left="460"/>
      </w:pPr>
      <w:r>
        <w:t>На первом этаже:</w:t>
      </w:r>
    </w:p>
    <w:p w:rsidR="004C3701" w:rsidRDefault="00496759" w:rsidP="004C3701">
      <w:pPr>
        <w:pStyle w:val="20"/>
        <w:shd w:val="clear" w:color="auto" w:fill="auto"/>
        <w:spacing w:before="0" w:after="0" w:line="274" w:lineRule="exact"/>
        <w:ind w:left="780"/>
      </w:pPr>
      <w:r>
        <w:t>Коридор лестницы, в спортивном зале, у це</w:t>
      </w:r>
      <w:r w:rsidR="004C3701">
        <w:t>нтрального входа в здание школы в столовой.</w:t>
      </w:r>
    </w:p>
    <w:p w:rsidR="00F11393" w:rsidRDefault="00F11393">
      <w:pPr>
        <w:pStyle w:val="20"/>
        <w:shd w:val="clear" w:color="auto" w:fill="auto"/>
        <w:spacing w:before="0" w:after="0" w:line="274" w:lineRule="exact"/>
        <w:ind w:left="780"/>
      </w:pPr>
    </w:p>
    <w:p w:rsidR="00F11393" w:rsidRDefault="00496759">
      <w:pPr>
        <w:pStyle w:val="40"/>
        <w:shd w:val="clear" w:color="auto" w:fill="auto"/>
        <w:spacing w:before="0"/>
        <w:ind w:left="460"/>
      </w:pPr>
      <w:r>
        <w:rPr>
          <w:rStyle w:val="41"/>
          <w:b/>
          <w:bCs/>
        </w:rPr>
        <w:lastRenderedPageBreak/>
        <w:t>Медицинские аптечки находятся в следующих помещениях:</w:t>
      </w:r>
    </w:p>
    <w:p w:rsidR="00F11393" w:rsidRDefault="00496759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74" w:lineRule="exact"/>
        <w:ind w:left="460"/>
      </w:pPr>
      <w:r>
        <w:t xml:space="preserve">Медицинский </w:t>
      </w:r>
      <w:r w:rsidR="007E55F7">
        <w:t>кабинет (первый</w:t>
      </w:r>
      <w:r>
        <w:t xml:space="preserve"> этаж);</w:t>
      </w:r>
    </w:p>
    <w:p w:rsidR="007E55F7" w:rsidRDefault="007E55F7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74" w:lineRule="exact"/>
        <w:ind w:left="460"/>
      </w:pPr>
      <w:r>
        <w:t>В каждом кабинете.</w:t>
      </w:r>
      <w:bookmarkStart w:id="10" w:name="_GoBack"/>
      <w:bookmarkEnd w:id="10"/>
    </w:p>
    <w:p w:rsidR="00F11393" w:rsidRDefault="00496759">
      <w:pPr>
        <w:pStyle w:val="20"/>
        <w:shd w:val="clear" w:color="auto" w:fill="auto"/>
        <w:spacing w:before="0" w:line="274" w:lineRule="exact"/>
        <w:ind w:firstLine="780"/>
      </w:pPr>
      <w:r>
        <w:t xml:space="preserve">При необходимости оказания квалифицированной и неотложной медицинской помощи вызывается </w:t>
      </w:r>
      <w:r>
        <w:rPr>
          <w:rStyle w:val="21"/>
        </w:rPr>
        <w:t>«СКОРАЯ ПОМОЩЬ» по телефону - 03, с мобильного телефона - 103</w:t>
      </w:r>
      <w:r>
        <w:t xml:space="preserve">. Если по каким либо причинам нельзя </w:t>
      </w:r>
      <w:proofErr w:type="gramStart"/>
      <w:r>
        <w:t>дозвонится</w:t>
      </w:r>
      <w:proofErr w:type="gramEnd"/>
      <w:r>
        <w:t xml:space="preserve"> по</w:t>
      </w:r>
      <w:r w:rsidR="003E383D">
        <w:t xml:space="preserve"> </w:t>
      </w:r>
      <w:r>
        <w:t xml:space="preserve">этому телефону, то можно звонить по телефонам других служб </w:t>
      </w:r>
      <w:r>
        <w:rPr>
          <w:rStyle w:val="21"/>
        </w:rPr>
        <w:t xml:space="preserve">- 02 «ПОЛИЦИЯ», - 112 «МЧС» </w:t>
      </w:r>
      <w:r>
        <w:t>и сообщить о случившемся.</w:t>
      </w:r>
    </w:p>
    <w:p w:rsidR="00F11393" w:rsidRDefault="00496759">
      <w:pPr>
        <w:pStyle w:val="23"/>
        <w:keepNext/>
        <w:keepLines/>
        <w:shd w:val="clear" w:color="auto" w:fill="auto"/>
        <w:spacing w:line="274" w:lineRule="exact"/>
      </w:pPr>
      <w:bookmarkStart w:id="11" w:name="bookmark10"/>
      <w:r>
        <w:rPr>
          <w:rStyle w:val="22pt"/>
          <w:b/>
          <w:bCs/>
          <w:i/>
          <w:iCs/>
        </w:rPr>
        <w:t>4</w:t>
      </w:r>
      <w:r>
        <w:rPr>
          <w:rStyle w:val="22pt0"/>
          <w:b/>
          <w:bCs/>
          <w:i/>
          <w:iCs/>
        </w:rPr>
        <w:t>Сбор.</w:t>
      </w:r>
      <w:bookmarkEnd w:id="11"/>
    </w:p>
    <w:p w:rsidR="00F11393" w:rsidRDefault="00496759">
      <w:pPr>
        <w:pStyle w:val="20"/>
        <w:shd w:val="clear" w:color="auto" w:fill="auto"/>
        <w:spacing w:before="0" w:after="0" w:line="274" w:lineRule="exact"/>
        <w:ind w:right="180" w:firstLine="780"/>
      </w:pPr>
      <w:r>
        <w:t>Место сбора при эвакуации - площадка перед входом в школу. Придя на место сбора, каждый отдельный класс или группа людей должны занять свое заранее определенное место и находиться там до разрешения разойтись.</w:t>
      </w:r>
    </w:p>
    <w:p w:rsidR="00F11393" w:rsidRDefault="00496759">
      <w:pPr>
        <w:pStyle w:val="20"/>
        <w:shd w:val="clear" w:color="auto" w:fill="auto"/>
        <w:spacing w:before="0" w:line="274" w:lineRule="exact"/>
        <w:ind w:right="180" w:firstLine="780"/>
      </w:pPr>
      <w:r>
        <w:t xml:space="preserve">В холодное время года местом </w:t>
      </w:r>
      <w:r w:rsidR="003E383D">
        <w:t xml:space="preserve">сбора при эвакуации определено: </w:t>
      </w:r>
      <w:r w:rsidR="003E383D">
        <w:t>корпус санатория №10</w:t>
      </w:r>
      <w:r>
        <w:t>.</w:t>
      </w:r>
    </w:p>
    <w:p w:rsidR="00F11393" w:rsidRDefault="00496759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67"/>
        </w:tabs>
        <w:spacing w:line="274" w:lineRule="exact"/>
      </w:pPr>
      <w:bookmarkStart w:id="12" w:name="bookmark11"/>
      <w:r>
        <w:rPr>
          <w:rStyle w:val="24"/>
          <w:b/>
          <w:bCs/>
          <w:i/>
          <w:iCs/>
        </w:rPr>
        <w:t>Перекличка.</w:t>
      </w:r>
      <w:bookmarkEnd w:id="12"/>
    </w:p>
    <w:p w:rsidR="00F11393" w:rsidRDefault="00496759">
      <w:pPr>
        <w:pStyle w:val="20"/>
        <w:shd w:val="clear" w:color="auto" w:fill="auto"/>
        <w:spacing w:before="0" w:after="0" w:line="274" w:lineRule="exact"/>
        <w:ind w:firstLine="780"/>
      </w:pPr>
      <w:r>
        <w:t>По прибытии классов на место сбора немедленно проводится перекличка по журналам (или их заменяющим документам), каждый учитель, проводивший занятия, и эвакуировавший детей, должен сообщить директору о присутствии класса в полном составе. Если кто-то отсутствует, персонал должен немедленно начать его поиски - при этом нельзя пропустить ни одного места, куда дети могли бы спрятаться.</w:t>
      </w:r>
    </w:p>
    <w:p w:rsidR="00F11393" w:rsidRDefault="00496759">
      <w:pPr>
        <w:pStyle w:val="20"/>
        <w:shd w:val="clear" w:color="auto" w:fill="auto"/>
        <w:spacing w:before="0" w:after="0" w:line="274" w:lineRule="exact"/>
        <w:ind w:firstLine="780"/>
        <w:jc w:val="left"/>
        <w:sectPr w:rsidR="00F11393">
          <w:pgSz w:w="11900" w:h="16840"/>
          <w:pgMar w:top="1152" w:right="1093" w:bottom="1277" w:left="1092" w:header="0" w:footer="3" w:gutter="0"/>
          <w:cols w:space="720"/>
          <w:noEndnote/>
          <w:docGrid w:linePitch="360"/>
        </w:sectPr>
      </w:pPr>
      <w:r>
        <w:t>По прибытии пожарной охраны начальника караула встречает директор школы (или ответственный за эвакуацию) и немедленно информирует о том, все ли люди были безопасно эвакуированы. Если нет, то указываются места их возможного нахождения.</w:t>
      </w:r>
    </w:p>
    <w:p w:rsidR="00F11393" w:rsidRDefault="00496759">
      <w:pPr>
        <w:pStyle w:val="10"/>
        <w:keepNext/>
        <w:keepLines/>
        <w:shd w:val="clear" w:color="auto" w:fill="auto"/>
        <w:spacing w:line="280" w:lineRule="exact"/>
        <w:ind w:firstLine="0"/>
      </w:pPr>
      <w:bookmarkStart w:id="13" w:name="bookmark12"/>
      <w:r>
        <w:lastRenderedPageBreak/>
        <w:t>План-график эвакуации средней школы при возникновении пожара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989"/>
        <w:gridCol w:w="778"/>
        <w:gridCol w:w="490"/>
        <w:gridCol w:w="562"/>
        <w:gridCol w:w="533"/>
        <w:gridCol w:w="562"/>
        <w:gridCol w:w="547"/>
        <w:gridCol w:w="533"/>
        <w:gridCol w:w="1210"/>
      </w:tblGrid>
      <w:tr w:rsidR="00F11393">
        <w:trPr>
          <w:trHeight w:hRule="exact" w:val="6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время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7"/>
              </w:rPr>
              <w:t>30</w:t>
            </w:r>
          </w:p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7"/>
              </w:rPr>
              <w:t>сек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120" w:line="240" w:lineRule="exact"/>
              <w:ind w:left="280"/>
              <w:jc w:val="left"/>
            </w:pPr>
            <w:r>
              <w:rPr>
                <w:rStyle w:val="27"/>
              </w:rPr>
              <w:t>1</w:t>
            </w:r>
          </w:p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7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120" w:line="240" w:lineRule="exact"/>
              <w:ind w:left="240"/>
              <w:jc w:val="left"/>
            </w:pPr>
            <w:r>
              <w:rPr>
                <w:rStyle w:val="27"/>
              </w:rPr>
              <w:t>2</w:t>
            </w:r>
          </w:p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7"/>
              </w:rPr>
              <w:t>мин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120" w:line="240" w:lineRule="exact"/>
              <w:ind w:left="260"/>
              <w:jc w:val="left"/>
            </w:pPr>
            <w:r>
              <w:rPr>
                <w:rStyle w:val="27"/>
              </w:rPr>
              <w:t>3</w:t>
            </w:r>
          </w:p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7"/>
              </w:rPr>
              <w:t>мин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120" w:line="240" w:lineRule="exact"/>
              <w:ind w:left="240"/>
              <w:jc w:val="left"/>
            </w:pPr>
            <w:r>
              <w:rPr>
                <w:rStyle w:val="27"/>
              </w:rPr>
              <w:t>4</w:t>
            </w:r>
          </w:p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7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120" w:line="240" w:lineRule="exact"/>
              <w:ind w:left="240"/>
              <w:jc w:val="left"/>
            </w:pPr>
            <w:r>
              <w:rPr>
                <w:rStyle w:val="27"/>
              </w:rPr>
              <w:t>5</w:t>
            </w:r>
          </w:p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7"/>
              </w:rPr>
              <w:t>мин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120" w:line="240" w:lineRule="exact"/>
              <w:ind w:left="180"/>
              <w:jc w:val="left"/>
            </w:pPr>
            <w:r>
              <w:rPr>
                <w:rStyle w:val="27"/>
              </w:rPr>
              <w:t>исполни</w:t>
            </w:r>
          </w:p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proofErr w:type="spellStart"/>
            <w:r>
              <w:rPr>
                <w:rStyle w:val="27"/>
              </w:rPr>
              <w:t>тель</w:t>
            </w:r>
            <w:proofErr w:type="spellEnd"/>
          </w:p>
        </w:tc>
      </w:tr>
      <w:tr w:rsidR="00F11393">
        <w:trPr>
          <w:trHeight w:hRule="exact" w:val="3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7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Получение сигнала о пожаре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7"/>
              </w:rPr>
              <w:t>Ч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393">
        <w:trPr>
          <w:trHeight w:hRule="exact" w:val="3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7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Вызов пожарной охраны (МЧС)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30 сек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proofErr w:type="spellStart"/>
            <w:r>
              <w:rPr>
                <w:rStyle w:val="27"/>
              </w:rPr>
              <w:t>Деж</w:t>
            </w:r>
            <w:proofErr w:type="spellEnd"/>
            <w:r>
              <w:rPr>
                <w:rStyle w:val="27"/>
              </w:rPr>
              <w:t>. Адм.</w:t>
            </w:r>
          </w:p>
        </w:tc>
      </w:tr>
      <w:tr w:rsidR="00F11393">
        <w:trPr>
          <w:trHeight w:hRule="exact" w:val="3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Эвакуация 1-го этажа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1 мин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leader="hyphen" w:pos="398"/>
              </w:tabs>
              <w:spacing w:before="0" w:after="0" w:line="240" w:lineRule="exact"/>
            </w:pPr>
            <w:r>
              <w:rPr>
                <w:rStyle w:val="27"/>
              </w:rPr>
              <w:tab/>
              <w:t>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7"/>
              </w:rPr>
              <w:t>учитель</w:t>
            </w:r>
          </w:p>
        </w:tc>
      </w:tr>
      <w:tr w:rsidR="00F11393">
        <w:trPr>
          <w:trHeight w:hRule="exact" w:val="3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Эвакуация 2-го этажа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2 мин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leader="hyphen" w:pos="379"/>
              </w:tabs>
              <w:spacing w:before="0" w:after="0" w:line="240" w:lineRule="exact"/>
            </w:pPr>
            <w:r>
              <w:rPr>
                <w:rStyle w:val="210pt"/>
              </w:rPr>
              <w:tab/>
            </w:r>
            <w:r>
              <w:rPr>
                <w:rStyle w:val="27"/>
              </w:rPr>
              <w:t>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7"/>
              </w:rPr>
              <w:t>учитель</w:t>
            </w:r>
          </w:p>
        </w:tc>
      </w:tr>
      <w:tr w:rsidR="00F11393">
        <w:trPr>
          <w:trHeight w:hRule="exact" w:val="3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3E383D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Сбор учащихся на площадке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3 мин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leader="hyphen" w:pos="418"/>
              </w:tabs>
              <w:spacing w:before="0" w:after="0" w:line="240" w:lineRule="exact"/>
            </w:pPr>
            <w:r>
              <w:rPr>
                <w:rStyle w:val="27"/>
              </w:rPr>
              <w:tab/>
              <w:t>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7"/>
              </w:rPr>
              <w:t>учитель</w:t>
            </w:r>
          </w:p>
        </w:tc>
      </w:tr>
      <w:tr w:rsidR="00F11393">
        <w:trPr>
          <w:trHeight w:hRule="exact" w:val="3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3E383D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7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Перекличка учащихся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4 мин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leader="hyphen" w:pos="403"/>
              </w:tabs>
              <w:spacing w:before="0" w:after="0" w:line="240" w:lineRule="exact"/>
            </w:pPr>
            <w:r>
              <w:rPr>
                <w:rStyle w:val="27"/>
              </w:rPr>
              <w:tab/>
              <w:t>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7"/>
              </w:rPr>
              <w:t>учитель</w:t>
            </w:r>
          </w:p>
        </w:tc>
      </w:tr>
      <w:tr w:rsidR="00F11393">
        <w:trPr>
          <w:trHeight w:hRule="exact"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393" w:rsidRDefault="003E383D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Доклад о наличии учащихся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7"/>
              </w:rPr>
              <w:t>5 мин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93" w:rsidRDefault="00F11393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tabs>
                <w:tab w:val="left" w:leader="hyphen" w:pos="384"/>
              </w:tabs>
              <w:spacing w:before="0" w:after="0" w:line="240" w:lineRule="exact"/>
            </w:pPr>
            <w:r>
              <w:rPr>
                <w:rStyle w:val="27"/>
              </w:rPr>
              <w:tab/>
              <w:t>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7"/>
              </w:rPr>
              <w:t>учитель</w:t>
            </w:r>
          </w:p>
        </w:tc>
      </w:tr>
    </w:tbl>
    <w:p w:rsidR="00F11393" w:rsidRDefault="00F11393">
      <w:pPr>
        <w:framePr w:w="9730" w:wrap="notBeside" w:vAnchor="text" w:hAnchor="text" w:xAlign="center" w:y="1"/>
        <w:rPr>
          <w:sz w:val="2"/>
          <w:szCs w:val="2"/>
        </w:rPr>
      </w:pPr>
    </w:p>
    <w:p w:rsidR="00F11393" w:rsidRDefault="00F11393">
      <w:pPr>
        <w:rPr>
          <w:sz w:val="2"/>
          <w:szCs w:val="2"/>
        </w:rPr>
      </w:pPr>
    </w:p>
    <w:p w:rsidR="00F11393" w:rsidRDefault="00F11393">
      <w:pPr>
        <w:rPr>
          <w:sz w:val="2"/>
          <w:szCs w:val="2"/>
        </w:rPr>
        <w:sectPr w:rsidR="00F11393">
          <w:pgSz w:w="11900" w:h="16840"/>
          <w:pgMar w:top="1122" w:right="1085" w:bottom="1122" w:left="1085" w:header="0" w:footer="3" w:gutter="0"/>
          <w:cols w:space="720"/>
          <w:noEndnote/>
          <w:docGrid w:linePitch="360"/>
        </w:sectPr>
      </w:pPr>
    </w:p>
    <w:p w:rsidR="00F11393" w:rsidRDefault="00496759">
      <w:pPr>
        <w:pStyle w:val="50"/>
        <w:shd w:val="clear" w:color="auto" w:fill="auto"/>
        <w:spacing w:after="896"/>
      </w:pPr>
      <w:r>
        <w:lastRenderedPageBreak/>
        <w:t>Алгоритм действий при экстренной</w:t>
      </w:r>
      <w:r>
        <w:br/>
        <w:t>эвакуации учащихся из кабинетов школы во время уроков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718"/>
        <w:gridCol w:w="6612"/>
      </w:tblGrid>
      <w:tr w:rsidR="00F11393">
        <w:trPr>
          <w:trHeight w:hRule="exact" w:val="1228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7"/>
              </w:rPr>
              <w:t>Тревога.</w:t>
            </w:r>
          </w:p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7"/>
              </w:rPr>
              <w:t>Получение сигнала.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275" w:lineRule="exact"/>
            </w:pPr>
            <w:r>
              <w:rPr>
                <w:rStyle w:val="28"/>
              </w:rPr>
              <w:t xml:space="preserve">Любой человек — ученик или член персонала — при обнаружении пожара должен подать тревогу о пожаре </w:t>
            </w:r>
            <w:r>
              <w:rPr>
                <w:rStyle w:val="29"/>
              </w:rPr>
              <w:t>(голосом, длинными тройными звонками, звуковой — речевой сигнализацией)</w:t>
            </w:r>
          </w:p>
        </w:tc>
      </w:tr>
      <w:tr w:rsidR="00F11393">
        <w:trPr>
          <w:trHeight w:hRule="exact" w:val="665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840" w:lineRule="exact"/>
              <w:ind w:left="880"/>
              <w:jc w:val="left"/>
            </w:pPr>
            <w:r>
              <w:rPr>
                <w:rStyle w:val="2BookmanOldStyle42pt"/>
              </w:rPr>
              <w:t>4</w:t>
            </w:r>
          </w:p>
        </w:tc>
        <w:tc>
          <w:tcPr>
            <w:tcW w:w="6612" w:type="dxa"/>
            <w:tcBorders>
              <w:top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393">
        <w:trPr>
          <w:trHeight w:hRule="exact" w:val="1218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279" w:lineRule="exact"/>
              <w:jc w:val="center"/>
            </w:pPr>
            <w:r>
              <w:rPr>
                <w:rStyle w:val="27"/>
              </w:rPr>
              <w:t>Вызов пожарной охраны.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275" w:lineRule="exact"/>
            </w:pPr>
            <w:r>
              <w:rPr>
                <w:rStyle w:val="27"/>
              </w:rPr>
              <w:t xml:space="preserve">О </w:t>
            </w:r>
            <w:r>
              <w:rPr>
                <w:rStyle w:val="28"/>
              </w:rPr>
              <w:t xml:space="preserve">любом возникновении пожара, даже самого небольшого, </w:t>
            </w:r>
            <w:proofErr w:type="gramStart"/>
            <w:r>
              <w:rPr>
                <w:rStyle w:val="28"/>
              </w:rPr>
              <w:t>-и</w:t>
            </w:r>
            <w:proofErr w:type="gramEnd"/>
            <w:r>
              <w:rPr>
                <w:rStyle w:val="28"/>
              </w:rPr>
              <w:t xml:space="preserve">ли же о подозрении на пожар нужно сообщить по телефону </w:t>
            </w:r>
            <w:r>
              <w:rPr>
                <w:rStyle w:val="27"/>
              </w:rPr>
              <w:t xml:space="preserve">01- МЧС, </w:t>
            </w:r>
            <w:r>
              <w:rPr>
                <w:rStyle w:val="28"/>
              </w:rPr>
              <w:t xml:space="preserve">сот </w:t>
            </w:r>
            <w:r>
              <w:rPr>
                <w:rStyle w:val="27"/>
              </w:rPr>
              <w:t>112 - МЧС, 02 - «ПОЛИЦИЯ», вышестоящему руководству.</w:t>
            </w:r>
          </w:p>
        </w:tc>
      </w:tr>
      <w:tr w:rsidR="00F11393">
        <w:trPr>
          <w:trHeight w:hRule="exact" w:val="660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820" w:lineRule="exact"/>
              <w:ind w:left="980"/>
              <w:jc w:val="left"/>
            </w:pPr>
            <w:r>
              <w:rPr>
                <w:rStyle w:val="2BookmanOldStyle41pt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393">
        <w:trPr>
          <w:trHeight w:hRule="exact" w:val="2052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7"/>
              </w:rPr>
              <w:t>Эвакуация</w:t>
            </w:r>
          </w:p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7"/>
              </w:rPr>
              <w:t>учащихся.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275" w:lineRule="exact"/>
            </w:pPr>
            <w:r>
              <w:rPr>
                <w:rStyle w:val="28"/>
              </w:rPr>
              <w:t xml:space="preserve">Услышав тревогу, ученики должны встать у своих парт и по указанию учителя, ответственного за класс, покинуть кабинет по одному и идти по маршруту эвакуации </w:t>
            </w:r>
            <w:r>
              <w:rPr>
                <w:rStyle w:val="27"/>
              </w:rPr>
              <w:t xml:space="preserve">(алгоритму действия) </w:t>
            </w:r>
            <w:r>
              <w:rPr>
                <w:rStyle w:val="28"/>
              </w:rPr>
              <w:t>в сопровождении учителя сборному пункту на спортплощадке у школы. Ответственные за организацию спасения людей помогают в эвакуации детей, том числе оказание первой медицинской помощи.</w:t>
            </w:r>
          </w:p>
        </w:tc>
      </w:tr>
      <w:tr w:rsidR="00F11393">
        <w:trPr>
          <w:trHeight w:hRule="exact" w:val="665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820" w:lineRule="exact"/>
              <w:ind w:left="1000"/>
              <w:jc w:val="left"/>
            </w:pPr>
            <w:r>
              <w:rPr>
                <w:rStyle w:val="2BookmanOldStyle41pt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393">
        <w:trPr>
          <w:trHeight w:hRule="exact" w:val="94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275" w:lineRule="exact"/>
              <w:jc w:val="center"/>
            </w:pPr>
            <w:r>
              <w:rPr>
                <w:rStyle w:val="27"/>
              </w:rPr>
              <w:t>Сбор учащихся на спортплощадке у школы.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270" w:lineRule="exact"/>
            </w:pPr>
            <w:r>
              <w:rPr>
                <w:rStyle w:val="28"/>
              </w:rPr>
              <w:t>Учитель строит учеников (согласно плана) на спортплощадке</w:t>
            </w:r>
            <w:proofErr w:type="gramStart"/>
            <w:r>
              <w:rPr>
                <w:rStyle w:val="28"/>
              </w:rPr>
              <w:t xml:space="preserve"> .</w:t>
            </w:r>
            <w:proofErr w:type="gramEnd"/>
            <w:r>
              <w:rPr>
                <w:rStyle w:val="28"/>
              </w:rPr>
              <w:t>у школы для проверки.</w:t>
            </w:r>
          </w:p>
        </w:tc>
      </w:tr>
      <w:tr w:rsidR="00F11393">
        <w:trPr>
          <w:trHeight w:hRule="exact" w:val="665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840" w:lineRule="exact"/>
              <w:ind w:left="1040"/>
              <w:jc w:val="left"/>
            </w:pPr>
            <w:r>
              <w:rPr>
                <w:rStyle w:val="2BookmanOldStyle42pt"/>
              </w:rPr>
              <w:t>4</w:t>
            </w:r>
          </w:p>
        </w:tc>
        <w:tc>
          <w:tcPr>
            <w:tcW w:w="6612" w:type="dxa"/>
            <w:tcBorders>
              <w:top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1393">
        <w:trPr>
          <w:trHeight w:hRule="exact" w:val="949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7"/>
              </w:rPr>
              <w:t>Перекличка.</w:t>
            </w:r>
          </w:p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7"/>
              </w:rPr>
              <w:t>Доклад.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FFFF"/>
          </w:tcPr>
          <w:p w:rsidR="00F11393" w:rsidRDefault="00F11393">
            <w:pPr>
              <w:framePr w:w="9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393" w:rsidRDefault="00496759">
            <w:pPr>
              <w:pStyle w:val="20"/>
              <w:framePr w:w="9632" w:wrap="notBeside" w:vAnchor="text" w:hAnchor="text" w:xAlign="center" w:y="1"/>
              <w:shd w:val="clear" w:color="auto" w:fill="auto"/>
              <w:spacing w:before="0" w:after="0" w:line="275" w:lineRule="exact"/>
            </w:pPr>
            <w:r>
              <w:rPr>
                <w:rStyle w:val="28"/>
              </w:rPr>
              <w:t xml:space="preserve">Учитель проводит перекличку по классному журналу и докладывает директору или дежурному администратору о составе </w:t>
            </w:r>
            <w:proofErr w:type="gramStart"/>
            <w:r>
              <w:rPr>
                <w:rStyle w:val="28"/>
              </w:rPr>
              <w:t>эвакуируемых</w:t>
            </w:r>
            <w:proofErr w:type="gramEnd"/>
          </w:p>
        </w:tc>
      </w:tr>
    </w:tbl>
    <w:p w:rsidR="00F11393" w:rsidRDefault="00F11393">
      <w:pPr>
        <w:framePr w:w="9632" w:wrap="notBeside" w:vAnchor="text" w:hAnchor="text" w:xAlign="center" w:y="1"/>
        <w:rPr>
          <w:sz w:val="2"/>
          <w:szCs w:val="2"/>
        </w:rPr>
      </w:pPr>
    </w:p>
    <w:p w:rsidR="00F11393" w:rsidRDefault="00F11393">
      <w:pPr>
        <w:rPr>
          <w:sz w:val="2"/>
          <w:szCs w:val="2"/>
        </w:rPr>
      </w:pPr>
    </w:p>
    <w:p w:rsidR="003E383D" w:rsidRDefault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Pr="003E383D" w:rsidRDefault="003E383D" w:rsidP="003E383D">
      <w:pPr>
        <w:rPr>
          <w:sz w:val="2"/>
          <w:szCs w:val="2"/>
        </w:rPr>
      </w:pPr>
    </w:p>
    <w:p w:rsidR="003E383D" w:rsidRDefault="003E383D" w:rsidP="003E383D">
      <w:pPr>
        <w:rPr>
          <w:sz w:val="2"/>
          <w:szCs w:val="2"/>
        </w:rPr>
      </w:pPr>
    </w:p>
    <w:sectPr w:rsidR="003E383D">
      <w:pgSz w:w="11900" w:h="16840"/>
      <w:pgMar w:top="1137" w:right="893" w:bottom="1137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97" w:rsidRDefault="00A51797">
      <w:r>
        <w:separator/>
      </w:r>
    </w:p>
  </w:endnote>
  <w:endnote w:type="continuationSeparator" w:id="0">
    <w:p w:rsidR="00A51797" w:rsidRDefault="00A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97" w:rsidRDefault="00A51797"/>
  </w:footnote>
  <w:footnote w:type="continuationSeparator" w:id="0">
    <w:p w:rsidR="00A51797" w:rsidRDefault="00A517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7A3"/>
    <w:multiLevelType w:val="multilevel"/>
    <w:tmpl w:val="F8F44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74A42"/>
    <w:multiLevelType w:val="multilevel"/>
    <w:tmpl w:val="23585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014CA"/>
    <w:multiLevelType w:val="multilevel"/>
    <w:tmpl w:val="73B08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F7B6D"/>
    <w:multiLevelType w:val="multilevel"/>
    <w:tmpl w:val="94D67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C2A84"/>
    <w:multiLevelType w:val="multilevel"/>
    <w:tmpl w:val="844E1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F5256"/>
    <w:multiLevelType w:val="multilevel"/>
    <w:tmpl w:val="039230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11393"/>
    <w:rsid w:val="003E383D"/>
    <w:rsid w:val="00496759"/>
    <w:rsid w:val="004C3701"/>
    <w:rsid w:val="00624CD9"/>
    <w:rsid w:val="007E55F7"/>
    <w:rsid w:val="00A51797"/>
    <w:rsid w:val="00F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Заголовок №2 + Интервал 2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Заголовок №2 + Интервал 2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42pt">
    <w:name w:val="Основной текст (2) + Bookman Old Style;42 pt;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BookmanOldStyle41pt">
    <w:name w:val="Основной текст (2) + Bookman Old Style;41 pt;Полужирный;Курсив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hanging="1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60" w:line="32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Orfeya</dc:creator>
  <cp:keywords/>
  <cp:lastModifiedBy>User</cp:lastModifiedBy>
  <cp:revision>5</cp:revision>
  <cp:lastPrinted>2021-01-12T07:18:00Z</cp:lastPrinted>
  <dcterms:created xsi:type="dcterms:W3CDTF">2021-01-11T09:06:00Z</dcterms:created>
  <dcterms:modified xsi:type="dcterms:W3CDTF">2021-01-12T07:20:00Z</dcterms:modified>
</cp:coreProperties>
</file>