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pt;margin-top:39.1pt;width:65.3pt;height:79.7pt;z-index:-125829376;mso-wrap-distance-left:15.1pt;mso-wrap-distance-right:5.15pt;mso-position-horizontal-relative:margin" wrapcoords="0 0 21600 0 21600 21600 0 21600 0 0">
            <v:imagedata r:id="rId5" r:href="rId6"/>
            <w10:wrap type="square" anchorx="margin"/>
          </v:shape>
        </w:pict>
      </w:r>
      <w:r>
        <w:pict>
          <v:shape id="_x0000_s1027" type="#_x0000_t75" style="position:absolute;margin-left:510.25pt;margin-top:0;width:12.5pt;height:149.75pt;z-index:-125829375;mso-wrap-distance-left:11.3pt;mso-wrap-distance-right:5.pt;mso-position-horizontal-relative:margin" wrapcoords="0 0 21600 0 21600 21600 0 21600 0 0">
            <v:imagedata r:id="rId7" r:href="rId8"/>
            <w10:wrap type="square" side="left" anchorx="margin"/>
          </v:shape>
        </w:pic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БАШКОРТОСТАН РЕСПУБЛИКАМ БАФУРИ РАЙОНЫ МУНИЦИПАЛЬ РАЙОНЫ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 МЭГ АРИФ БЮДЖЕТ</w:t>
        <w:br/>
        <w:t>БУЛЕГЕ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КУРОРТ АУЫЛЫ УРТА БЕЛЕМ БИРЕУ</w:t>
        <w:br/>
        <w:t>МЭКТЭБЕ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5" w:line="16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453079, Курорт ауылы,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0" w:line="16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Шишмэ урамы, 7</w:t>
      </w:r>
    </w:p>
    <w:p>
      <w:pPr>
        <w:pStyle w:val="Style9"/>
        <w:tabs>
          <w:tab w:leader="underscore" w:pos="1378" w:val="left"/>
          <w:tab w:leader="underscore" w:pos="35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11"/>
        </w:rPr>
        <w:t>Телефон: 2-94-60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20" w:line="182" w:lineRule="exact"/>
        <w:ind w:left="20" w:right="0" w:firstLine="0"/>
      </w:pPr>
      <w:r>
        <w:br w:type="column"/>
      </w: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РЕСПУБЛИКА БАШКОРТОСТАН</w:t>
        <w:br/>
        <w:t>МУНИЦИПАЛЬНЫЙ РАЙОН ГАФУРИЙСКИЙ РАЙОН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00" w:line="18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ОБЩЕОБРАЗОВАТЕЛЬНОЕ</w:t>
        <w:br/>
        <w:t>БЮДЖЕТНОЕ УЧРЕЖДЕНИЕ</w:t>
        <w:br/>
        <w:t>ОСНОВНАЯ ОБЩЕОБРАЗОВАТЕЛЬНАЯ ШКОЛА</w:t>
        <w:br/>
      </w:r>
      <w:r>
        <w:rPr>
          <w:rStyle w:val="CharStyle12"/>
          <w:b w:val="0"/>
          <w:bCs w:val="0"/>
        </w:rPr>
        <w:t xml:space="preserve">с.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КУРОРТА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2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79" w:left="1350" w:right="571" w:bottom="9564" w:header="0" w:footer="3" w:gutter="0"/>
          <w:rtlGutter w:val="0"/>
          <w:cols w:num="2" w:space="720" w:equalWidth="0">
            <w:col w:w="3514" w:space="2458"/>
            <w:col w:w="4008"/>
          </w:cols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453079, с. Курорта</w:t>
        <w:br/>
        <w:t>Ул. Ключевая, 7</w:t>
        <w:br/>
        <w:t>Телефон: 2-94-60</w:t>
      </w: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79" w:left="0" w:right="0" w:bottom="7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.9pt;margin-top:25.45pt;width:68.65pt;height:15.1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Приказ № 94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34.8pt;margin-top:25.45pt;width:66.95pt;height:14.9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25.12.2020 г.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18.1pt;margin-top:65.55pt;width:263.75pt;height:14.8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«Об утверждении инструкции по сигналу «Пожар»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7.6pt;margin-top:91.35pt;width:440.9pt;height:30.7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360" w:right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1. Инженеру по технике безопасности Файзуллиной Р.Х. разработать и утвердить инструкцию по действиям учащихся и школьного персонала по сигналу «Пожар».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8.9pt;margin-top:177.85pt;width:88.1pt;height:14.9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Директор школы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21.05pt;margin-top:177.1pt;width:63.85pt;height:15.1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К.А. Цыбин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517.2pt;margin-top:0;width:6.25pt;height:14.6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и</w:t>
                  </w:r>
                </w:p>
                <w:p>
                  <w:pPr>
                    <w:pStyle w:val="Style1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0" w:name="bookmark0"/>
                  <w:r>
                    <w:rPr>
                      <w:rStyle w:val="CharStyle19"/>
                    </w:rPr>
                    <w:t>1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|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511.7pt;margin-top:15.1pt;width:10.3pt;height:90.25pt;z-index:251657735;mso-wrap-distance-left:5.pt;mso-wrap-distance-right:5.pt;mso-position-horizontal-relative:margin" wrapcoords="10111 0 21600 0 21600 2619 18934 2619 18934 21600 0 21600 0 2619 10111 2619 10111 0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I</w:t>
                  </w:r>
                </w:p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■(</w:t>
                  </w:r>
                </w:p>
                <w:p>
                  <w:pPr>
                    <w:framePr w:h="1805" w:wrap="none" w:vAnchor="text" w:hAnchor="margin" w:x="10235" w:y="303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6" type="#_x0000_t75" style="width:11pt;height:90pt;">
                        <v:imagedata r:id="rId9" r:href="rId10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06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79" w:left="1350" w:right="82" w:bottom="7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Основной текст (5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10">
    <w:name w:val="Основной текст (6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6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">
    <w:name w:val="Основной текст (4) + Не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4">
    <w:name w:val="Основной текст (2) Exact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6">
    <w:name w:val="Основной текст (7) Exact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3"/>
      <w:szCs w:val="23"/>
      <w:rFonts w:ascii="Tahoma" w:eastAsia="Tahoma" w:hAnsi="Tahoma" w:cs="Tahoma"/>
    </w:rPr>
  </w:style>
  <w:style w:type="character" w:customStyle="1" w:styleId="CharStyle18">
    <w:name w:val="Заголовок №1 Exact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32"/>
      <w:szCs w:val="32"/>
      <w:rFonts w:ascii="David" w:eastAsia="David" w:hAnsi="David" w:cs="David"/>
    </w:rPr>
  </w:style>
  <w:style w:type="character" w:customStyle="1" w:styleId="CharStyle19">
    <w:name w:val="Заголовок №1 + Times New Roman,11 pt,Полужирный Exact"/>
    <w:basedOn w:val="CharStyle18"/>
    <w:rPr>
      <w:lang w:val="ru-RU" w:eastAsia="ru-RU" w:bidi="ru-RU"/>
      <w:b/>
      <w:b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1">
    <w:name w:val="Подпись к картинке (2) Exact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1"/>
      <w:szCs w:val="21"/>
      <w:rFonts w:ascii="Franklin Gothic Medium Cond" w:eastAsia="Franklin Gothic Medium Cond" w:hAnsi="Franklin Gothic Medium Cond" w:cs="Franklin Gothic Medium Cond"/>
    </w:rPr>
  </w:style>
  <w:style w:type="character" w:customStyle="1" w:styleId="CharStyle23">
    <w:name w:val="Подпись к картинке Exact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0"/>
      <w:szCs w:val="10"/>
      <w:rFonts w:ascii="David" w:eastAsia="David" w:hAnsi="David" w:cs="David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326" w:lineRule="exact"/>
      <w:ind w:firstLine="420"/>
    </w:pPr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line="24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Основной текст (5)"/>
    <w:basedOn w:val="Normal"/>
    <w:link w:val="CharStyle8"/>
    <w:pPr>
      <w:widowControl w:val="0"/>
      <w:shd w:val="clear" w:color="auto" w:fill="FFFFFF"/>
      <w:jc w:val="center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9">
    <w:name w:val="Основной текст (6)"/>
    <w:basedOn w:val="Normal"/>
    <w:link w:val="CharStyle10"/>
    <w:pPr>
      <w:widowControl w:val="0"/>
      <w:shd w:val="clear" w:color="auto" w:fill="FFFFFF"/>
      <w:jc w:val="center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spacing w:line="0" w:lineRule="exact"/>
      <w:ind w:hanging="36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5">
    <w:name w:val="Основной текст (7)"/>
    <w:basedOn w:val="Normal"/>
    <w:link w:val="CharStyle16"/>
    <w:pPr>
      <w:widowControl w:val="0"/>
      <w:shd w:val="clear" w:color="auto" w:fill="FFFFFF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ahoma" w:eastAsia="Tahoma" w:hAnsi="Tahoma" w:cs="Tahoma"/>
    </w:rPr>
  </w:style>
  <w:style w:type="paragraph" w:customStyle="1" w:styleId="Style17">
    <w:name w:val="Заголовок №1"/>
    <w:basedOn w:val="Normal"/>
    <w:link w:val="CharStyle18"/>
    <w:pPr>
      <w:widowControl w:val="0"/>
      <w:shd w:val="clear" w:color="auto" w:fill="FFFFFF"/>
      <w:outlineLvl w:val="0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David" w:eastAsia="David" w:hAnsi="David" w:cs="David"/>
    </w:rPr>
  </w:style>
  <w:style w:type="paragraph" w:customStyle="1" w:styleId="Style20">
    <w:name w:val="Подпись к картинке (2)"/>
    <w:basedOn w:val="Normal"/>
    <w:link w:val="CharStyle21"/>
    <w:pPr>
      <w:widowControl w:val="0"/>
      <w:shd w:val="clear" w:color="auto" w:fill="FFFFFF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Franklin Gothic Medium Cond" w:eastAsia="Franklin Gothic Medium Cond" w:hAnsi="Franklin Gothic Medium Cond" w:cs="Franklin Gothic Medium Cond"/>
    </w:rPr>
  </w:style>
  <w:style w:type="paragraph" w:customStyle="1" w:styleId="Style22">
    <w:name w:val="Подпись к картинке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David" w:eastAsia="David" w:hAnsi="David" w:cs="David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